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9492B" w:rsidRDefault="0059492B" w:rsidP="0059492B">
      <w:pPr>
        <w:numPr>
          <w:ilvl w:val="0"/>
          <w:numId w:val="1"/>
        </w:numPr>
        <w:shd w:val="clear" w:color="auto" w:fill="363537"/>
        <w:spacing w:line="600" w:lineRule="atLeast"/>
        <w:ind w:left="495" w:right="-15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it-IT"/>
        </w:rPr>
      </w:pPr>
      <w:r w:rsidRPr="0059492B"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  <w:fldChar w:fldCharType="begin"/>
      </w:r>
      <w:r w:rsidRPr="0059492B"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  <w:instrText xml:space="preserve"> HYPERLINK "https://www.facebook.com/osservatoriofreschissimi/" \o "Facebook" </w:instrText>
      </w:r>
      <w:r w:rsidRPr="0059492B"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  <w:fldChar w:fldCharType="separate"/>
      </w:r>
      <w:proofErr w:type="spellStart"/>
      <w:r w:rsidRPr="0059492B">
        <w:rPr>
          <w:rFonts w:ascii="inherit" w:eastAsia="Times New Roman" w:hAnsi="inherit" w:cs="Times New Roman"/>
          <w:color w:val="FFFFFF"/>
          <w:sz w:val="2"/>
          <w:szCs w:val="2"/>
          <w:u w:val="single"/>
          <w:lang w:eastAsia="it-IT"/>
        </w:rPr>
        <w:t>Facebook</w:t>
      </w:r>
      <w:proofErr w:type="spellEnd"/>
      <w:r w:rsidRPr="0059492B">
        <w:rPr>
          <w:rFonts w:ascii="inherit" w:eastAsia="Times New Roman" w:hAnsi="inherit" w:cs="Times New Roman"/>
          <w:color w:val="FFFFFF"/>
          <w:sz w:val="21"/>
          <w:szCs w:val="21"/>
          <w:lang w:eastAsia="it-IT"/>
        </w:rPr>
        <w:fldChar w:fldCharType="end"/>
      </w:r>
      <w:r w:rsidRPr="0059492B">
        <w:rPr>
          <w:rFonts w:ascii="inherit" w:eastAsia="Times New Roman" w:hAnsi="inherit" w:cs="Times New Roman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2821940" cy="1875790"/>
            <wp:effectExtent l="0" t="0" r="0" b="3810"/>
            <wp:docPr id="2" name="Immagine 2" descr="/var/folders/sp/f4llt7pd6mz67n0mkgksq80c0000gn/T/com.microsoft.Word/WebArchiveCopyPasteTempFiles/cropped-logo-ofB-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p/f4llt7pd6mz67n0mkgksq80c0000gn/T/com.microsoft.Word/WebArchiveCopyPasteTempFiles/cropped-logo-ofB-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2B" w:rsidRDefault="0059492B" w:rsidP="0059492B">
      <w:pPr>
        <w:textAlignment w:val="center"/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63"/>
          <w:szCs w:val="63"/>
          <w:lang w:eastAsia="it-IT"/>
        </w:rPr>
      </w:pPr>
    </w:p>
    <w:p w:rsidR="0059492B" w:rsidRPr="0059492B" w:rsidRDefault="0059492B" w:rsidP="0059492B">
      <w:pPr>
        <w:textAlignment w:val="center"/>
        <w:rPr>
          <w:rFonts w:ascii="Montserrat" w:eastAsia="Times New Roman" w:hAnsi="Montserrat" w:cs="Times New Roman"/>
          <w:color w:val="000000" w:themeColor="text1"/>
          <w:sz w:val="27"/>
          <w:szCs w:val="27"/>
          <w:lang w:eastAsia="it-IT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63"/>
          <w:szCs w:val="63"/>
          <w:lang w:eastAsia="it-IT"/>
        </w:rPr>
        <w:t>I freschi come opportunità per l’innovazione</w:t>
      </w:r>
    </w:p>
    <w:p w:rsidR="0059492B" w:rsidRPr="0059492B" w:rsidRDefault="0059492B" w:rsidP="0059492B">
      <w:pPr>
        <w:spacing w:before="150" w:after="150"/>
        <w:jc w:val="center"/>
        <w:outlineLvl w:val="3"/>
        <w:rPr>
          <w:rFonts w:ascii="Montserrat" w:eastAsia="Times New Roman" w:hAnsi="Montserrat" w:cs="Times New Roman"/>
          <w:color w:val="FFFFFF"/>
          <w:sz w:val="27"/>
          <w:szCs w:val="27"/>
          <w:lang w:eastAsia="it-IT"/>
        </w:rPr>
      </w:pPr>
      <w:r w:rsidRPr="0059492B">
        <w:rPr>
          <w:rFonts w:ascii="Montserrat" w:eastAsia="Times New Roman" w:hAnsi="Montserrat" w:cs="Times New Roman"/>
          <w:color w:val="000000" w:themeColor="text1"/>
          <w:sz w:val="27"/>
          <w:szCs w:val="27"/>
          <w:lang w:eastAsia="it-IT"/>
        </w:rPr>
        <w:t xml:space="preserve"> </w:t>
      </w:r>
      <w:r w:rsidRPr="0059492B">
        <w:rPr>
          <w:rFonts w:ascii="Montserrat" w:eastAsia="Times New Roman" w:hAnsi="Montserrat" w:cs="Times New Roman"/>
          <w:color w:val="FFFFFF"/>
          <w:sz w:val="27"/>
          <w:szCs w:val="27"/>
          <w:lang w:eastAsia="it-IT"/>
        </w:rPr>
        <w:t>2018</w:t>
      </w:r>
    </w:p>
    <w:p w:rsidR="0059492B" w:rsidRPr="0059492B" w:rsidRDefault="0059492B" w:rsidP="0059492B">
      <w:pPr>
        <w:shd w:val="clear" w:color="auto" w:fill="FFFFFF"/>
        <w:spacing w:after="225"/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</w:pPr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 xml:space="preserve">Resta vivo l’eco dell’evento tenutosi nel mese di settembre a Bologna. La seconda edizione del convegno promosso dall’Osservatorio Freschissimi, d’altronde, ha posto sul tavolo tematiche di valore e soprattutto reali su un settore in costante evoluzione. Tra cui una visione al femminile dell’ambito ortofrutta, con l’apprezzato intervento di Alessandra </w:t>
      </w:r>
      <w:proofErr w:type="spellStart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Ravaioli</w:t>
      </w:r>
      <w:proofErr w:type="spellEnd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. In tal senso, riceviamo e pubblichiamo le parole di </w:t>
      </w:r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 xml:space="preserve">Cristina </w:t>
      </w:r>
      <w:proofErr w:type="spellStart"/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>Zygomalas</w:t>
      </w:r>
      <w:proofErr w:type="spellEnd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 xml:space="preserve"> di Comunicazione Europe (Executive </w:t>
      </w:r>
      <w:proofErr w:type="spellStart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Director</w:t>
      </w:r>
      <w:proofErr w:type="spellEnd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 xml:space="preserve"> – Innovative </w:t>
      </w:r>
      <w:proofErr w:type="spellStart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Communication</w:t>
      </w:r>
      <w:proofErr w:type="spellEnd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 xml:space="preserve"> and EU </w:t>
      </w:r>
      <w:proofErr w:type="spellStart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Projects</w:t>
      </w:r>
      <w:proofErr w:type="spellEnd"/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).</w:t>
      </w:r>
    </w:p>
    <w:p w:rsidR="0059492B" w:rsidRPr="0059492B" w:rsidRDefault="0059492B" w:rsidP="0059492B">
      <w:pPr>
        <w:shd w:val="clear" w:color="auto" w:fill="FFFFFF"/>
        <w:spacing w:after="225"/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</w:pPr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 xml:space="preserve">“Abbiamo assistito alla seconda edizione dell’Osservatorio Freschissimi il 18 settembre a Bologna. Avendo navigato fiere internazionali per decenni, da ANUGA a SIAL, da CIBUS a </w:t>
      </w:r>
      <w:proofErr w:type="spellStart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Tuttofood</w:t>
      </w:r>
      <w:proofErr w:type="spellEnd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 xml:space="preserve">, da </w:t>
      </w:r>
      <w:proofErr w:type="spellStart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Fruit</w:t>
      </w:r>
      <w:proofErr w:type="spellEnd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 xml:space="preserve"> Logistica a MARCA, </w:t>
      </w:r>
      <w:proofErr w:type="spellStart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ecc</w:t>
      </w:r>
      <w:proofErr w:type="spellEnd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 xml:space="preserve">…, e rendendoci conto che queste servano ora soprattutto a generare business per gli enti organizzatori, possiamo spezzare una lancia a favore di piccole manifestazioni e convegni di nicchia. L’Osservatorio Freschissimi è il tentativo riuscito di focalizzare su un settore, quello dei prodotti alimentari freschi nella accezione più ampia, in termini di </w:t>
      </w:r>
      <w:proofErr w:type="spellStart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category</w:t>
      </w:r>
      <w:proofErr w:type="spellEnd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 xml:space="preserve"> management. Infatti i prodotti freschi sono una categoria a sé, complessa da gestire soprattutto nella logistica, ma ricca di opportunità per l’innovazione, oltre che di elementi di benessere e salute, come illustrato da Alessandra </w:t>
      </w:r>
      <w:proofErr w:type="spellStart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Ravaioli</w:t>
      </w:r>
      <w:proofErr w:type="spellEnd"/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, dell’Associazione Donne dell’Ortofrutta”.</w:t>
      </w:r>
    </w:p>
    <w:p w:rsidR="0059492B" w:rsidRPr="0059492B" w:rsidRDefault="0059492B" w:rsidP="0059492B">
      <w:pPr>
        <w:shd w:val="clear" w:color="auto" w:fill="FFFFFF"/>
        <w:spacing w:after="225"/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</w:pPr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 </w:t>
      </w:r>
    </w:p>
    <w:p w:rsidR="0059492B" w:rsidRPr="0059492B" w:rsidRDefault="0059492B" w:rsidP="0059492B">
      <w:pPr>
        <w:shd w:val="clear" w:color="auto" w:fill="FFFFFF"/>
        <w:rPr>
          <w:rFonts w:ascii="inherit" w:eastAsia="Times New Roman" w:hAnsi="inherit" w:cs="Times New Roman"/>
          <w:color w:val="3C4858"/>
          <w:sz w:val="21"/>
          <w:szCs w:val="21"/>
          <w:lang w:eastAsia="it-IT"/>
        </w:rPr>
      </w:pPr>
      <w:r w:rsidRPr="0059492B">
        <w:rPr>
          <w:rFonts w:ascii="inherit" w:eastAsia="Times New Roman" w:hAnsi="inherit" w:cs="Times New Roman"/>
          <w:color w:val="3C4858"/>
          <w:sz w:val="21"/>
          <w:szCs w:val="21"/>
          <w:lang w:eastAsia="it-IT"/>
        </w:rPr>
        <w:lastRenderedPageBreak/>
        <w:fldChar w:fldCharType="begin"/>
      </w:r>
      <w:r w:rsidRPr="0059492B">
        <w:rPr>
          <w:rFonts w:ascii="inherit" w:eastAsia="Times New Roman" w:hAnsi="inherit" w:cs="Times New Roman"/>
          <w:color w:val="3C4858"/>
          <w:sz w:val="21"/>
          <w:szCs w:val="21"/>
          <w:lang w:eastAsia="it-IT"/>
        </w:rPr>
        <w:instrText xml:space="preserve"> INCLUDEPICTURE "http://osservatoriofreschissimi.com/wp-content/uploads/2018/11/WhatsApp-Image-2018-11-02-at-12.27.57-300x225.jpeg" \* MERGEFORMATINET </w:instrText>
      </w:r>
      <w:r w:rsidRPr="0059492B">
        <w:rPr>
          <w:rFonts w:ascii="inherit" w:eastAsia="Times New Roman" w:hAnsi="inherit" w:cs="Times New Roman"/>
          <w:color w:val="3C4858"/>
          <w:sz w:val="21"/>
          <w:szCs w:val="21"/>
          <w:lang w:eastAsia="it-IT"/>
        </w:rPr>
        <w:fldChar w:fldCharType="separate"/>
      </w:r>
      <w:r w:rsidRPr="0059492B">
        <w:rPr>
          <w:rFonts w:ascii="inherit" w:eastAsia="Times New Roman" w:hAnsi="inherit" w:cs="Times New Roman"/>
          <w:noProof/>
          <w:color w:val="3C4858"/>
          <w:sz w:val="21"/>
          <w:szCs w:val="21"/>
          <w:lang w:eastAsia="it-IT"/>
        </w:rPr>
        <w:drawing>
          <wp:inline distT="0" distB="0" distL="0" distR="0">
            <wp:extent cx="6116320" cy="4592955"/>
            <wp:effectExtent l="0" t="0" r="5080" b="4445"/>
            <wp:docPr id="1" name="Immagine 1" descr="http://osservatoriofreschissimi.com/wp-content/uploads/2018/11/WhatsApp-Image-2018-11-02-at-12.27.57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ervatoriofreschissimi.com/wp-content/uploads/2018/11/WhatsApp-Image-2018-11-02-at-12.27.57-300x2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92B">
        <w:rPr>
          <w:rFonts w:ascii="inherit" w:eastAsia="Times New Roman" w:hAnsi="inherit" w:cs="Times New Roman"/>
          <w:color w:val="3C4858"/>
          <w:sz w:val="21"/>
          <w:szCs w:val="21"/>
          <w:lang w:eastAsia="it-IT"/>
        </w:rPr>
        <w:fldChar w:fldCharType="end"/>
      </w:r>
    </w:p>
    <w:p w:rsidR="0059492B" w:rsidRPr="0059492B" w:rsidRDefault="0059492B" w:rsidP="0059492B">
      <w:pPr>
        <w:shd w:val="clear" w:color="auto" w:fill="FFFFFF"/>
        <w:jc w:val="center"/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</w:pPr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 xml:space="preserve">Alessandra </w:t>
      </w:r>
      <w:proofErr w:type="spellStart"/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>Ravaioli</w:t>
      </w:r>
      <w:proofErr w:type="spellEnd"/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 xml:space="preserve">, a destra, con Nicola </w:t>
      </w:r>
      <w:proofErr w:type="spellStart"/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>Colabella</w:t>
      </w:r>
      <w:proofErr w:type="spellEnd"/>
      <w:r w:rsidRPr="0059492B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it-IT"/>
        </w:rPr>
        <w:t xml:space="preserve"> dell’Osservatorio Freschissimi</w:t>
      </w:r>
    </w:p>
    <w:p w:rsidR="0059492B" w:rsidRPr="0059492B" w:rsidRDefault="0059492B" w:rsidP="0059492B">
      <w:pPr>
        <w:shd w:val="clear" w:color="auto" w:fill="FFFFFF"/>
        <w:spacing w:after="225"/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</w:pPr>
      <w:r w:rsidRPr="0059492B">
        <w:rPr>
          <w:rFonts w:ascii="inherit" w:eastAsia="Times New Roman" w:hAnsi="inherit" w:cs="Times New Roman"/>
          <w:color w:val="3C4858"/>
          <w:sz w:val="27"/>
          <w:szCs w:val="27"/>
          <w:lang w:eastAsia="it-IT"/>
        </w:rPr>
        <w:t> </w:t>
      </w:r>
    </w:p>
    <w:p w:rsidR="0059492B" w:rsidRPr="0059492B" w:rsidRDefault="0059492B" w:rsidP="0059492B">
      <w:pPr>
        <w:shd w:val="clear" w:color="auto" w:fill="FFFFFF"/>
        <w:spacing w:after="225"/>
        <w:outlineLvl w:val="5"/>
        <w:rPr>
          <w:rFonts w:ascii="Montserrat" w:eastAsia="Times New Roman" w:hAnsi="Montserrat" w:cs="Times New Roman"/>
          <w:color w:val="3C4858"/>
          <w:sz w:val="27"/>
          <w:szCs w:val="27"/>
          <w:lang w:eastAsia="it-IT"/>
        </w:rPr>
      </w:pPr>
      <w:r w:rsidRPr="0059492B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it-IT"/>
        </w:rPr>
        <w:t xml:space="preserve">Cristina </w:t>
      </w:r>
      <w:proofErr w:type="spellStart"/>
      <w:r w:rsidRPr="0059492B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it-IT"/>
        </w:rPr>
        <w:t>Zygomalas</w:t>
      </w:r>
      <w:proofErr w:type="spellEnd"/>
      <w:r w:rsidRPr="0059492B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it-IT"/>
        </w:rPr>
        <w:t>, 25 anni di esperienza presso agenzie internazionali di primo piano nel marketing e nella pubblicità, ha fondato nel 2014 Comunicazione Europe (</w:t>
      </w:r>
      <w:hyperlink r:id="rId8" w:tgtFrame="_blank" w:history="1">
        <w:r w:rsidRPr="0059492B">
          <w:rPr>
            <w:rFonts w:ascii="inherit" w:eastAsia="Times New Roman" w:hAnsi="inherit" w:cs="Times New Roman"/>
            <w:i/>
            <w:iCs/>
            <w:color w:val="BA0133"/>
            <w:sz w:val="27"/>
            <w:szCs w:val="27"/>
            <w:u w:val="single"/>
            <w:lang w:eastAsia="it-IT"/>
          </w:rPr>
          <w:t>www.comunicazione-europe.net</w:t>
        </w:r>
      </w:hyperlink>
      <w:r w:rsidRPr="0059492B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it-IT"/>
        </w:rPr>
        <w:t>), con l’intento di offrire servizi di consulenza innovativi per lo sviluppo del business, per la partecipazione a bandi e nella gestione di progetti. Tra le sue specializzazioni vi sono </w:t>
      </w:r>
      <w:r w:rsidRPr="0059492B">
        <w:rPr>
          <w:rFonts w:ascii="inherit" w:eastAsia="Times New Roman" w:hAnsi="inherit" w:cs="Times New Roman"/>
          <w:i/>
          <w:iCs/>
          <w:color w:val="3C4858"/>
          <w:sz w:val="27"/>
          <w:szCs w:val="27"/>
          <w:lang w:eastAsia="it-IT"/>
        </w:rPr>
        <w:t>cibo e agricoltura, turismo, istruzione e cultura, ambiente e innovazione. Ha altresì maturato importanti esperienze nel settore dei freschi.</w:t>
      </w:r>
    </w:p>
    <w:p w:rsidR="00797573" w:rsidRDefault="00797573"/>
    <w:sectPr w:rsidR="00797573" w:rsidSect="009A10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7FA"/>
    <w:multiLevelType w:val="multilevel"/>
    <w:tmpl w:val="79C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727F2"/>
    <w:multiLevelType w:val="multilevel"/>
    <w:tmpl w:val="472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2B"/>
    <w:rsid w:val="0059492B"/>
    <w:rsid w:val="00797573"/>
    <w:rsid w:val="009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77282"/>
  <w15:chartTrackingRefBased/>
  <w15:docId w15:val="{5D0E1839-A5AD-FE4A-B01A-3B53A91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49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949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59492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9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492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9492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menu-item">
    <w:name w:val="menu-item"/>
    <w:basedOn w:val="Normale"/>
    <w:rsid w:val="005949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492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9492B"/>
  </w:style>
  <w:style w:type="paragraph" w:customStyle="1" w:styleId="hestia-search-in-menu">
    <w:name w:val="hestia-search-in-menu"/>
    <w:basedOn w:val="Normale"/>
    <w:rsid w:val="005949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9492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9492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reen-reader-text">
    <w:name w:val="screen-reader-text"/>
    <w:basedOn w:val="Carpredefinitoparagrafo"/>
    <w:rsid w:val="0059492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9492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9492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9492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949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9492B"/>
    <w:rPr>
      <w:i/>
      <w:iCs/>
    </w:rPr>
  </w:style>
  <w:style w:type="paragraph" w:customStyle="1" w:styleId="wp-caption-text">
    <w:name w:val="wp-caption-text"/>
    <w:basedOn w:val="Normale"/>
    <w:rsid w:val="005949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47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2187">
                          <w:marLeft w:val="2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1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cazione-europ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servatoriofreschissim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2019-03-28T14:54:00Z</dcterms:created>
  <dcterms:modified xsi:type="dcterms:W3CDTF">2019-03-28T14:56:00Z</dcterms:modified>
</cp:coreProperties>
</file>